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1C93" w14:textId="58FEC3F9" w:rsidR="00185D6F" w:rsidRDefault="00185D6F">
      <w:pPr>
        <w:rPr>
          <w:b/>
        </w:rPr>
      </w:pPr>
    </w:p>
    <w:tbl>
      <w:tblPr>
        <w:tblStyle w:val="a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185D6F" w:rsidRPr="00031E0D" w14:paraId="5A93F700" w14:textId="77777777" w:rsidTr="005F78A9">
        <w:trPr>
          <w:trHeight w:val="350"/>
        </w:trPr>
        <w:tc>
          <w:tcPr>
            <w:tcW w:w="10348" w:type="dxa"/>
          </w:tcPr>
          <w:p w14:paraId="648EEFD7" w14:textId="47EAC369" w:rsidR="004A2417" w:rsidRPr="00031E0D" w:rsidRDefault="004A2417">
            <w:pPr>
              <w:rPr>
                <w:rFonts w:ascii="Rubik Light" w:hAnsi="Rubik Light" w:cs="Rubik Light"/>
                <w:b/>
              </w:rPr>
            </w:pPr>
            <w:r w:rsidRPr="003070B0">
              <w:rPr>
                <w:rFonts w:ascii="Rubik Light" w:hAnsi="Rubik Light" w:cs="Rubik Light"/>
                <w:b/>
                <w:color w:val="058295" w:themeColor="text1"/>
              </w:rPr>
              <w:t xml:space="preserve">Aim: </w:t>
            </w:r>
          </w:p>
        </w:tc>
      </w:tr>
      <w:tr w:rsidR="005F78A9" w:rsidRPr="00031E0D" w14:paraId="4BD8CC93" w14:textId="77777777" w:rsidTr="005F78A9">
        <w:tc>
          <w:tcPr>
            <w:tcW w:w="10348" w:type="dxa"/>
          </w:tcPr>
          <w:p w14:paraId="1263C4EB" w14:textId="0C4AF35D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sz w:val="22"/>
                <w:szCs w:val="22"/>
              </w:rPr>
              <w:t>Outcomes</w:t>
            </w:r>
            <w:r>
              <w:rPr>
                <w:rFonts w:ascii="Rubik Light" w:hAnsi="Rubik Light" w:cs="Rubik Light"/>
                <w:sz w:val="22"/>
                <w:szCs w:val="22"/>
              </w:rPr>
              <w:t xml:space="preserve">, </w:t>
            </w:r>
            <w:r w:rsidRPr="003070B0">
              <w:rPr>
                <w:rFonts w:ascii="Rubik Light" w:hAnsi="Rubik Light" w:cs="Rubik Light"/>
                <w:sz w:val="22"/>
                <w:szCs w:val="22"/>
              </w:rPr>
              <w:t>by the end of the session the participants will be able to achieve (see overleaf):</w:t>
            </w:r>
          </w:p>
          <w:p w14:paraId="18863328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</w:p>
          <w:p w14:paraId="6F653974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sz w:val="22"/>
                <w:szCs w:val="22"/>
              </w:rPr>
              <w:t>Personal:</w:t>
            </w:r>
          </w:p>
          <w:p w14:paraId="195A12A0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</w:p>
          <w:p w14:paraId="2F8944CA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sz w:val="22"/>
                <w:szCs w:val="22"/>
              </w:rPr>
              <w:t>Social:</w:t>
            </w:r>
          </w:p>
          <w:p w14:paraId="4020C9DB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</w:p>
          <w:p w14:paraId="44ECB38B" w14:textId="77777777" w:rsidR="005F78A9" w:rsidRPr="003070B0" w:rsidRDefault="005F78A9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sz w:val="22"/>
                <w:szCs w:val="22"/>
              </w:rPr>
              <w:t>Ecological:</w:t>
            </w:r>
          </w:p>
          <w:p w14:paraId="26A610A2" w14:textId="77777777" w:rsidR="005F78A9" w:rsidRPr="00031E0D" w:rsidRDefault="005F78A9">
            <w:pPr>
              <w:jc w:val="center"/>
              <w:rPr>
                <w:rFonts w:ascii="Rubik Light" w:hAnsi="Rubik Light" w:cs="Rubik Light"/>
                <w:b/>
              </w:rPr>
            </w:pPr>
          </w:p>
        </w:tc>
      </w:tr>
    </w:tbl>
    <w:p w14:paraId="572D064E" w14:textId="77777777" w:rsidR="00185D6F" w:rsidRPr="00031E0D" w:rsidRDefault="00185D6F">
      <w:pPr>
        <w:rPr>
          <w:rFonts w:ascii="Rubik Light" w:hAnsi="Rubik Light" w:cs="Rubik Light"/>
          <w:sz w:val="20"/>
          <w:szCs w:val="20"/>
        </w:rPr>
      </w:pPr>
    </w:p>
    <w:tbl>
      <w:tblPr>
        <w:tblStyle w:val="a0"/>
        <w:tblW w:w="103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3402"/>
        <w:gridCol w:w="2442"/>
      </w:tblGrid>
      <w:tr w:rsidR="00185D6F" w:rsidRPr="00031E0D" w14:paraId="69979665" w14:textId="77777777" w:rsidTr="003070B0">
        <w:trPr>
          <w:trHeight w:val="468"/>
        </w:trPr>
        <w:tc>
          <w:tcPr>
            <w:tcW w:w="1276" w:type="dxa"/>
            <w:tcBorders>
              <w:bottom w:val="single" w:sz="4" w:space="0" w:color="000000"/>
            </w:tcBorders>
          </w:tcPr>
          <w:p w14:paraId="7557D58B" w14:textId="77777777" w:rsidR="00185D6F" w:rsidRPr="003070B0" w:rsidRDefault="004A2417" w:rsidP="003070B0">
            <w:pPr>
              <w:jc w:val="center"/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Timings</w:t>
            </w:r>
          </w:p>
          <w:p w14:paraId="45A83553" w14:textId="77777777" w:rsidR="00185D6F" w:rsidRPr="003070B0" w:rsidRDefault="00185D6F" w:rsidP="003070B0">
            <w:pPr>
              <w:jc w:val="center"/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112867E" w14:textId="08B8A442" w:rsidR="00185D6F" w:rsidRPr="003070B0" w:rsidRDefault="004A2417" w:rsidP="003070B0">
            <w:pPr>
              <w:jc w:val="center"/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 xml:space="preserve">What </w:t>
            </w:r>
            <w:r w:rsidR="005F78A9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 xml:space="preserve">are </w:t>
            </w: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you doing</w:t>
            </w:r>
            <w:r w:rsidR="003070B0"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?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EBE8BB5" w14:textId="36E263C6" w:rsidR="00185D6F" w:rsidRPr="003070B0" w:rsidRDefault="004A2417" w:rsidP="003070B0">
            <w:pPr>
              <w:jc w:val="center"/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 xml:space="preserve">What </w:t>
            </w:r>
            <w:r w:rsidR="005F78A9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 xml:space="preserve">are </w:t>
            </w: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participants doing</w:t>
            </w:r>
            <w:r w:rsidR="003070B0"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?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 w14:paraId="0F0262DE" w14:textId="1633396C" w:rsidR="00185D6F" w:rsidRPr="003070B0" w:rsidRDefault="004A2417" w:rsidP="003070B0">
            <w:pPr>
              <w:jc w:val="center"/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</w:pPr>
            <w:r w:rsidRPr="003070B0">
              <w:rPr>
                <w:rFonts w:ascii="Rubik Light" w:hAnsi="Rubik Light" w:cs="Rubik Light"/>
                <w:b/>
                <w:color w:val="058295" w:themeColor="text1"/>
                <w:sz w:val="22"/>
                <w:szCs w:val="22"/>
              </w:rPr>
              <w:t>Resources needed</w:t>
            </w:r>
          </w:p>
        </w:tc>
      </w:tr>
      <w:tr w:rsidR="00185D6F" w:rsidRPr="00031E0D" w14:paraId="7E23B4DC" w14:textId="77777777" w:rsidTr="005F78A9">
        <w:trPr>
          <w:trHeight w:val="1071"/>
        </w:trPr>
        <w:tc>
          <w:tcPr>
            <w:tcW w:w="1276" w:type="dxa"/>
            <w:tcBorders>
              <w:bottom w:val="single" w:sz="4" w:space="0" w:color="000000"/>
            </w:tcBorders>
          </w:tcPr>
          <w:p w14:paraId="58457BC4" w14:textId="716D30E2" w:rsidR="005F78A9" w:rsidRPr="00031E0D" w:rsidRDefault="005F78A9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9C30D2B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6ADCFB51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 w14:paraId="3AA24451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0BDA795C" w14:textId="77777777" w:rsidTr="005F78A9">
        <w:trPr>
          <w:trHeight w:val="1129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FF98DB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3497EC9D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35D21D2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6E74682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14:paraId="5188E588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287B55C1" w14:textId="77777777" w:rsidTr="005F78A9">
        <w:trPr>
          <w:trHeight w:val="1117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CA2BF5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6005256D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079B51E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82616AB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14:paraId="08405EA3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34FEEB10" w14:textId="77777777" w:rsidTr="003070B0">
        <w:trPr>
          <w:trHeight w:val="1110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E958BFB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A27DEDE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69DDDD1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14:paraId="4153555F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42B62EAB" w14:textId="77777777" w:rsidTr="003070B0">
        <w:trPr>
          <w:trHeight w:val="1110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8C9E94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57AC5E78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0AB0FF1C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14:paraId="43377CA9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719B27E2" w14:textId="77777777" w:rsidTr="005F78A9">
        <w:trPr>
          <w:trHeight w:val="1151"/>
        </w:trPr>
        <w:tc>
          <w:tcPr>
            <w:tcW w:w="1276" w:type="dxa"/>
          </w:tcPr>
          <w:p w14:paraId="62247666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2BDF0D2F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27098DA8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348C27BF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FDD8953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</w:tcPr>
          <w:p w14:paraId="70EA252B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</w:tcPr>
          <w:p w14:paraId="61A0D1BD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18F75EF3" w14:textId="77777777" w:rsidTr="005F78A9">
        <w:trPr>
          <w:trHeight w:val="1036"/>
        </w:trPr>
        <w:tc>
          <w:tcPr>
            <w:tcW w:w="1276" w:type="dxa"/>
          </w:tcPr>
          <w:p w14:paraId="6855FC57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5BE7D88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</w:tcPr>
          <w:p w14:paraId="37E2A1C6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</w:tcPr>
          <w:p w14:paraId="0C64FAD4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  <w:tr w:rsidR="00185D6F" w:rsidRPr="00031E0D" w14:paraId="5990665D" w14:textId="77777777" w:rsidTr="005F78A9">
        <w:trPr>
          <w:trHeight w:val="981"/>
        </w:trPr>
        <w:tc>
          <w:tcPr>
            <w:tcW w:w="1276" w:type="dxa"/>
          </w:tcPr>
          <w:p w14:paraId="576FA76A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  <w:p w14:paraId="71767D4C" w14:textId="77777777" w:rsidR="00185D6F" w:rsidRPr="00031E0D" w:rsidRDefault="00185D6F">
            <w:pPr>
              <w:rPr>
                <w:rFonts w:ascii="Rubik Light" w:hAnsi="Rubik Light" w:cs="Rubik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B1CD1C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3402" w:type="dxa"/>
          </w:tcPr>
          <w:p w14:paraId="651698CA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  <w:tc>
          <w:tcPr>
            <w:tcW w:w="2442" w:type="dxa"/>
          </w:tcPr>
          <w:p w14:paraId="2EF0739F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</w:tbl>
    <w:p w14:paraId="47762A6E" w14:textId="77777777" w:rsidR="003070B0" w:rsidRDefault="003070B0">
      <w:pPr>
        <w:rPr>
          <w:rFonts w:ascii="Rubik Light" w:hAnsi="Rubik Light" w:cs="Rubik Light"/>
          <w:color w:val="058295" w:themeColor="text1"/>
        </w:rPr>
      </w:pPr>
    </w:p>
    <w:p w14:paraId="13B3E231" w14:textId="7CCA75B2" w:rsidR="00185D6F" w:rsidRPr="003070B0" w:rsidRDefault="004A2417">
      <w:pPr>
        <w:rPr>
          <w:rFonts w:ascii="Rubik Light" w:hAnsi="Rubik Light" w:cs="Rubik Light"/>
          <w:b/>
          <w:bCs/>
        </w:rPr>
      </w:pPr>
      <w:r w:rsidRPr="003070B0">
        <w:rPr>
          <w:rFonts w:ascii="Rubik Light" w:hAnsi="Rubik Light" w:cs="Rubik Light"/>
          <w:b/>
          <w:bCs/>
          <w:color w:val="058295" w:themeColor="text1"/>
        </w:rPr>
        <w:t>How will you assess that the outcomes have been met</w:t>
      </w:r>
      <w:r w:rsidR="003070B0" w:rsidRPr="003070B0">
        <w:rPr>
          <w:rFonts w:ascii="Rubik Light" w:hAnsi="Rubik Light" w:cs="Rubik Light"/>
          <w:b/>
          <w:bCs/>
          <w:color w:val="058295" w:themeColor="text1"/>
        </w:rPr>
        <w:t>?</w:t>
      </w:r>
      <w:r w:rsidRPr="003070B0">
        <w:rPr>
          <w:rFonts w:ascii="Rubik Light" w:hAnsi="Rubik Light" w:cs="Rubik Light"/>
          <w:b/>
          <w:bCs/>
          <w:color w:val="058295" w:themeColor="text1"/>
        </w:rPr>
        <w:t xml:space="preserve"> </w:t>
      </w:r>
    </w:p>
    <w:tbl>
      <w:tblPr>
        <w:tblStyle w:val="a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185D6F" w:rsidRPr="00031E0D" w14:paraId="18D3C1B9" w14:textId="77777777" w:rsidTr="005F78A9">
        <w:trPr>
          <w:trHeight w:val="1643"/>
        </w:trPr>
        <w:tc>
          <w:tcPr>
            <w:tcW w:w="10450" w:type="dxa"/>
          </w:tcPr>
          <w:p w14:paraId="7C851717" w14:textId="77777777" w:rsidR="00185D6F" w:rsidRPr="00031E0D" w:rsidRDefault="00185D6F">
            <w:pPr>
              <w:rPr>
                <w:rFonts w:ascii="Rubik Light" w:hAnsi="Rubik Light" w:cs="Rubik Light"/>
              </w:rPr>
            </w:pPr>
          </w:p>
        </w:tc>
      </w:tr>
    </w:tbl>
    <w:p w14:paraId="457077C1" w14:textId="31A031AA" w:rsidR="005F78A9" w:rsidRDefault="005F78A9"/>
    <w:p w14:paraId="699E1907" w14:textId="77777777" w:rsidR="005F78A9" w:rsidRDefault="005F78A9">
      <w:r>
        <w:br w:type="page"/>
      </w:r>
    </w:p>
    <w:p w14:paraId="5B20DFF0" w14:textId="173BE0B1" w:rsidR="00031E0D" w:rsidRPr="003070B0" w:rsidRDefault="00031E0D">
      <w:pPr>
        <w:rPr>
          <w:sz w:val="22"/>
          <w:szCs w:val="22"/>
        </w:rPr>
      </w:pPr>
    </w:p>
    <w:p w14:paraId="37CCC2B7" w14:textId="6D0939FF" w:rsidR="00031E0D" w:rsidRPr="003070B0" w:rsidRDefault="00031E0D" w:rsidP="003070B0">
      <w:pPr>
        <w:jc w:val="center"/>
        <w:rPr>
          <w:rFonts w:ascii="Rubik Light" w:hAnsi="Rubik Light" w:cs="Rubik Light"/>
          <w:b/>
          <w:bCs/>
          <w:color w:val="058295" w:themeColor="text1"/>
          <w:sz w:val="22"/>
          <w:szCs w:val="22"/>
        </w:rPr>
      </w:pPr>
      <w:r w:rsidRPr="003070B0">
        <w:rPr>
          <w:rFonts w:ascii="Rubik Light" w:hAnsi="Rubik Light" w:cs="Rubik Light"/>
          <w:b/>
          <w:bCs/>
          <w:color w:val="058295" w:themeColor="text1"/>
          <w:sz w:val="22"/>
          <w:szCs w:val="22"/>
        </w:rPr>
        <w:t>Natural self aims</w:t>
      </w:r>
    </w:p>
    <w:p w14:paraId="35A5B37A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4556A844" w14:textId="7B8197B3" w:rsidR="00031E0D" w:rsidRPr="003070B0" w:rsidRDefault="00031E0D" w:rsidP="003070B0">
      <w:pPr>
        <w:jc w:val="center"/>
        <w:rPr>
          <w:rFonts w:ascii="Rubik Light" w:hAnsi="Rubik Light" w:cs="Rubik Light"/>
          <w:color w:val="058295" w:themeColor="text1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CONTACT</w:t>
      </w:r>
    </w:p>
    <w:p w14:paraId="62019C01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88224FA" w14:textId="67DF1135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Engage with nature through the senses and how this can relax and restore.</w:t>
      </w:r>
    </w:p>
    <w:p w14:paraId="588B8471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3D1505B" w14:textId="4C9040EF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Listen to others, share ideas on how nature-based mindfulness helps relax you.</w:t>
      </w:r>
    </w:p>
    <w:p w14:paraId="6708EB36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30047C1D" w14:textId="7616237A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Explore different plants and wildlife.</w:t>
      </w:r>
    </w:p>
    <w:p w14:paraId="12D4BC6B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5D87DE6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371A4232" w14:textId="768976D1" w:rsidR="00031E0D" w:rsidRPr="003070B0" w:rsidRDefault="00031E0D" w:rsidP="003070B0">
      <w:pPr>
        <w:jc w:val="center"/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BEAUTY</w:t>
      </w:r>
    </w:p>
    <w:p w14:paraId="67E90E45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056A53F5" w14:textId="4A5BF27C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Create your own natural art piece, allowing yourself to be who you are.</w:t>
      </w:r>
    </w:p>
    <w:p w14:paraId="494D54B4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69344681" w14:textId="44725FEE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Listen to others and share ideas on how nature-based mindfulness helps restore you.</w:t>
      </w:r>
    </w:p>
    <w:p w14:paraId="5B237EAC" w14:textId="32AE7110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7BBF6DD0" w14:textId="72D701FA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 xml:space="preserve">Appreciate the beauty of the natural environment and what lives there. </w:t>
      </w:r>
    </w:p>
    <w:p w14:paraId="7F4AC9B9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238A261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79E4C2E3" w14:textId="12A01D8D" w:rsidR="00031E0D" w:rsidRPr="003070B0" w:rsidRDefault="00031E0D" w:rsidP="003070B0">
      <w:pPr>
        <w:jc w:val="center"/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EMOTION</w:t>
      </w:r>
    </w:p>
    <w:p w14:paraId="49EC25E6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6EB627D6" w14:textId="3D73CFD4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Explore four emotions and how nature can represent them.</w:t>
      </w:r>
    </w:p>
    <w:p w14:paraId="58158842" w14:textId="00DB0E09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4D192750" w14:textId="5517EE2F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Notice how being with people in nature supports emotional wellness.</w:t>
      </w:r>
    </w:p>
    <w:p w14:paraId="444E1B34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9061203" w14:textId="7AFA85CF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 xml:space="preserve">Discover how the natural world helps support </w:t>
      </w:r>
      <w:r w:rsidR="003070B0" w:rsidRPr="003070B0">
        <w:rPr>
          <w:rFonts w:ascii="Rubik Light" w:hAnsi="Rubik Light" w:cs="Rubik Light"/>
          <w:sz w:val="22"/>
          <w:szCs w:val="22"/>
        </w:rPr>
        <w:t>our</w:t>
      </w:r>
      <w:r w:rsidRPr="003070B0">
        <w:rPr>
          <w:rFonts w:ascii="Rubik Light" w:hAnsi="Rubik Light" w:cs="Rubik Light"/>
          <w:sz w:val="22"/>
          <w:szCs w:val="22"/>
        </w:rPr>
        <w:t xml:space="preserve"> emotional wellbeing. </w:t>
      </w:r>
    </w:p>
    <w:p w14:paraId="0C312EB5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1469FA02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4891E004" w14:textId="716268B1" w:rsidR="00031E0D" w:rsidRPr="003070B0" w:rsidRDefault="00031E0D" w:rsidP="003070B0">
      <w:pPr>
        <w:jc w:val="center"/>
        <w:rPr>
          <w:rFonts w:ascii="Rubik Light" w:hAnsi="Rubik Light" w:cs="Rubik Light"/>
          <w:color w:val="058295" w:themeColor="text1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COMPASSION</w:t>
      </w:r>
    </w:p>
    <w:p w14:paraId="67573639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8EDD0C9" w14:textId="728DFEC4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Give yourself time in nature to encourage an appreciation for yourself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747A4874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366F84BD" w14:textId="1219675B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Give time to listen to others and share ideas on compassion</w:t>
      </w:r>
      <w:r w:rsidR="003070B0">
        <w:rPr>
          <w:rFonts w:ascii="Rubik Light" w:hAnsi="Rubik Light" w:cs="Rubik Light"/>
          <w:sz w:val="22"/>
          <w:szCs w:val="22"/>
        </w:rPr>
        <w:t>.</w:t>
      </w:r>
    </w:p>
    <w:p w14:paraId="678D09BC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6F4418B4" w14:textId="709FDA8A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Give time to help nature flourish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26D72F1A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4E1493B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274ADA0" w14:textId="239A53CF" w:rsidR="00031E0D" w:rsidRPr="003070B0" w:rsidRDefault="00031E0D" w:rsidP="003070B0">
      <w:pPr>
        <w:jc w:val="center"/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MEANING</w:t>
      </w:r>
    </w:p>
    <w:p w14:paraId="3890FD99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71358CE4" w14:textId="3F8FC7C2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Explore what it is about nature that brings you a sense of fulfilment and joy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7C26A958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E6B08C1" w14:textId="739EBF35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Share with others what gives you a sense of fulfilment and joy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7482D762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B3BACC1" w14:textId="48C46990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 xml:space="preserve">Discover how nature </w:t>
      </w:r>
      <w:r w:rsidR="003070B0" w:rsidRPr="003070B0">
        <w:rPr>
          <w:rFonts w:ascii="Rubik Light" w:hAnsi="Rubik Light" w:cs="Rubik Light"/>
          <w:sz w:val="22"/>
          <w:szCs w:val="22"/>
        </w:rPr>
        <w:t>plays</w:t>
      </w:r>
      <w:r w:rsidRPr="003070B0">
        <w:rPr>
          <w:rFonts w:ascii="Rubik Light" w:hAnsi="Rubik Light" w:cs="Rubik Light"/>
          <w:sz w:val="22"/>
          <w:szCs w:val="22"/>
        </w:rPr>
        <w:t xml:space="preserve"> a part in your life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1CFF7F53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49CE2BF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1B5F3D62" w14:textId="5A8DCA34" w:rsidR="00031E0D" w:rsidRPr="003070B0" w:rsidRDefault="00031E0D" w:rsidP="003070B0">
      <w:pPr>
        <w:jc w:val="center"/>
        <w:rPr>
          <w:rFonts w:ascii="Rubik Light" w:hAnsi="Rubik Light" w:cs="Rubik Light"/>
          <w:color w:val="058295" w:themeColor="text1"/>
          <w:sz w:val="22"/>
          <w:szCs w:val="22"/>
        </w:rPr>
      </w:pPr>
      <w:r w:rsidRPr="003070B0">
        <w:rPr>
          <w:rFonts w:ascii="Rubik Light" w:hAnsi="Rubik Light" w:cs="Rubik Light"/>
          <w:color w:val="058295" w:themeColor="text1"/>
          <w:sz w:val="22"/>
          <w:szCs w:val="22"/>
        </w:rPr>
        <w:t>INTEGRATION</w:t>
      </w:r>
    </w:p>
    <w:p w14:paraId="051109E5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2FC2A734" w14:textId="32128C2F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Personal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Find ways to spend time in nature in a way that helps support your wellbeing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29169881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9953E1F" w14:textId="2C1A5A74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Social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Celebrate strengths and differences</w:t>
      </w:r>
      <w:r w:rsidR="003070B0">
        <w:rPr>
          <w:rFonts w:ascii="Rubik Light" w:hAnsi="Rubik Light" w:cs="Rubik Light"/>
          <w:sz w:val="22"/>
          <w:szCs w:val="22"/>
        </w:rPr>
        <w:t>.</w:t>
      </w:r>
      <w:r w:rsidRPr="003070B0">
        <w:rPr>
          <w:rFonts w:ascii="Rubik Light" w:hAnsi="Rubik Light" w:cs="Rubik Light"/>
          <w:sz w:val="22"/>
          <w:szCs w:val="22"/>
        </w:rPr>
        <w:t xml:space="preserve"> </w:t>
      </w:r>
    </w:p>
    <w:p w14:paraId="3D02C955" w14:textId="77777777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</w:p>
    <w:p w14:paraId="5B456274" w14:textId="3DEC7081" w:rsidR="00031E0D" w:rsidRPr="003070B0" w:rsidRDefault="00031E0D" w:rsidP="00031E0D">
      <w:pPr>
        <w:rPr>
          <w:rFonts w:ascii="Rubik Light" w:hAnsi="Rubik Light" w:cs="Rubik Light"/>
          <w:sz w:val="22"/>
          <w:szCs w:val="22"/>
        </w:rPr>
      </w:pPr>
      <w:r w:rsidRPr="003070B0">
        <w:rPr>
          <w:rFonts w:ascii="Rubik Light" w:hAnsi="Rubik Light" w:cs="Rubik Light"/>
          <w:sz w:val="22"/>
          <w:szCs w:val="22"/>
          <w:u w:val="single"/>
        </w:rPr>
        <w:t>Ecological</w:t>
      </w:r>
      <w:r w:rsidRPr="003070B0">
        <w:rPr>
          <w:rFonts w:ascii="Rubik Light" w:hAnsi="Rubik Light" w:cs="Rubik Light"/>
          <w:sz w:val="22"/>
          <w:szCs w:val="22"/>
        </w:rPr>
        <w:t xml:space="preserve">: </w:t>
      </w:r>
      <w:r w:rsidR="003070B0">
        <w:rPr>
          <w:rFonts w:ascii="Rubik Light" w:hAnsi="Rubik Light" w:cs="Rubik Light"/>
          <w:sz w:val="22"/>
          <w:szCs w:val="22"/>
        </w:rPr>
        <w:tab/>
      </w:r>
      <w:r w:rsidRPr="003070B0">
        <w:rPr>
          <w:rFonts w:ascii="Rubik Light" w:hAnsi="Rubik Light" w:cs="Rubik Light"/>
          <w:sz w:val="22"/>
          <w:szCs w:val="22"/>
        </w:rPr>
        <w:t>Discover ways to help nature recover</w:t>
      </w:r>
      <w:r w:rsidR="003070B0">
        <w:rPr>
          <w:rFonts w:ascii="Rubik Light" w:hAnsi="Rubik Light" w:cs="Rubik Light"/>
          <w:sz w:val="22"/>
          <w:szCs w:val="22"/>
        </w:rPr>
        <w:t>.</w:t>
      </w:r>
    </w:p>
    <w:sectPr w:rsidR="00031E0D" w:rsidRPr="003070B0">
      <w:headerReference w:type="even" r:id="rId11"/>
      <w:headerReference w:type="default" r:id="rId12"/>
      <w:headerReference w:type="first" r:id="rId13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3171" w14:textId="77777777" w:rsidR="00B5516C" w:rsidRDefault="004A2417">
      <w:r>
        <w:separator/>
      </w:r>
    </w:p>
  </w:endnote>
  <w:endnote w:type="continuationSeparator" w:id="0">
    <w:p w14:paraId="5DB04E2E" w14:textId="77777777" w:rsidR="00B5516C" w:rsidRDefault="004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E13F" w14:textId="77777777" w:rsidR="00B5516C" w:rsidRDefault="004A2417">
      <w:r>
        <w:separator/>
      </w:r>
    </w:p>
  </w:footnote>
  <w:footnote w:type="continuationSeparator" w:id="0">
    <w:p w14:paraId="421BD28B" w14:textId="77777777" w:rsidR="00B5516C" w:rsidRDefault="004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7772" w14:textId="401BBA9B" w:rsidR="00031E0D" w:rsidRDefault="00567D36">
    <w:pPr>
      <w:pStyle w:val="Header"/>
    </w:pPr>
    <w:r>
      <w:rPr>
        <w:noProof/>
      </w:rPr>
      <w:pict w14:anchorId="02D2B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75032" o:spid="_x0000_s1029" type="#_x0000_t75" style="position:absolute;margin-left:0;margin-top:0;width:522.55pt;height:739.15pt;z-index:-251657216;mso-position-horizontal:center;mso-position-horizontal-relative:margin;mso-position-vertical:center;mso-position-vertical-relative:margin" o:allowincell="f">
          <v:imagedata r:id="rId1" o:title="CWT Toolkit - section 3 - watermark for word do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DEE5" w14:textId="003E9489" w:rsidR="00185D6F" w:rsidRDefault="00567D36" w:rsidP="004A2417">
    <w:pPr>
      <w:jc w:val="center"/>
      <w:rPr>
        <w:b/>
      </w:rPr>
    </w:pPr>
    <w:r>
      <w:rPr>
        <w:rFonts w:ascii="Rubik Light" w:hAnsi="Rubik Light" w:cs="Rubik Light"/>
        <w:b/>
        <w:noProof/>
      </w:rPr>
      <w:pict w14:anchorId="03056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75033" o:spid="_x0000_s1030" type="#_x0000_t75" style="position:absolute;left:0;text-align:left;margin-left:0;margin-top:0;width:522.55pt;height:739.15pt;z-index:-251656192;mso-position-horizontal:center;mso-position-horizontal-relative:margin;mso-position-vertical:center;mso-position-vertical-relative:margin" o:allowincell="f">
          <v:imagedata r:id="rId1" o:title="CWT Toolkit - section 3 - watermark for word docs"/>
          <w10:wrap anchorx="margin" anchory="margin"/>
        </v:shape>
      </w:pict>
    </w:r>
    <w:r w:rsidR="004A2417" w:rsidRPr="00031E0D">
      <w:rPr>
        <w:rFonts w:ascii="Rubik Light" w:hAnsi="Rubik Light" w:cs="Rubik Light"/>
        <w:b/>
      </w:rPr>
      <w:t>5 Pathways to Nature Connection – Session</w:t>
    </w:r>
    <w:r w:rsidR="00031E0D">
      <w:rPr>
        <w:rFonts w:ascii="Rubik Light" w:hAnsi="Rubik Light" w:cs="Rubik Light"/>
        <w:b/>
      </w:rPr>
      <w:t xml:space="preserve"> Planner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4334" w14:textId="6BBCA129" w:rsidR="00031E0D" w:rsidRDefault="00567D36">
    <w:pPr>
      <w:pStyle w:val="Header"/>
    </w:pPr>
    <w:r>
      <w:rPr>
        <w:noProof/>
      </w:rPr>
      <w:pict w14:anchorId="3E7F9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75031" o:spid="_x0000_s1028" type="#_x0000_t75" style="position:absolute;margin-left:0;margin-top:0;width:522.55pt;height:739.15pt;z-index:-251658240;mso-position-horizontal:center;mso-position-horizontal-relative:margin;mso-position-vertical:center;mso-position-vertical-relative:margin" o:allowincell="f">
          <v:imagedata r:id="rId1" o:title="CWT Toolkit - section 3 - watermark for word do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E1A"/>
    <w:multiLevelType w:val="multilevel"/>
    <w:tmpl w:val="8E560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22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6F"/>
    <w:rsid w:val="00031E0D"/>
    <w:rsid w:val="00185D6F"/>
    <w:rsid w:val="003070B0"/>
    <w:rsid w:val="004A2417"/>
    <w:rsid w:val="00567D36"/>
    <w:rsid w:val="005F78A9"/>
    <w:rsid w:val="00B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A3249"/>
  <w15:docId w15:val="{97F59112-9B10-4885-A456-0B6F5BC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A2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417"/>
  </w:style>
  <w:style w:type="paragraph" w:styleId="Footer">
    <w:name w:val="footer"/>
    <w:basedOn w:val="Normal"/>
    <w:link w:val="FooterChar"/>
    <w:uiPriority w:val="99"/>
    <w:unhideWhenUsed/>
    <w:rsid w:val="004A2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SWT">
      <a:dk1>
        <a:srgbClr val="058295"/>
      </a:dk1>
      <a:lt1>
        <a:srgbClr val="8BCAB3"/>
      </a:lt1>
      <a:dk2>
        <a:srgbClr val="E9511D"/>
      </a:dk2>
      <a:lt2>
        <a:srgbClr val="F8AB16"/>
      </a:lt2>
      <a:accent1>
        <a:srgbClr val="4D9D34"/>
      </a:accent1>
      <a:accent2>
        <a:srgbClr val="BCCF1C"/>
      </a:accent2>
      <a:accent3>
        <a:srgbClr val="1674BA"/>
      </a:accent3>
      <a:accent4>
        <a:srgbClr val="69C0EC"/>
      </a:accent4>
      <a:accent5>
        <a:srgbClr val="54257F"/>
      </a:accent5>
      <a:accent6>
        <a:srgbClr val="B281B7"/>
      </a:accent6>
      <a:hlink>
        <a:srgbClr val="000000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B9326546BCC439C64A173A82B0AE5" ma:contentTypeVersion="16" ma:contentTypeDescription="Create a new document." ma:contentTypeScope="" ma:versionID="2f7c3a32031ae514221cb329109c1b75">
  <xsd:schema xmlns:xsd="http://www.w3.org/2001/XMLSchema" xmlns:xs="http://www.w3.org/2001/XMLSchema" xmlns:p="http://schemas.microsoft.com/office/2006/metadata/properties" xmlns:ns2="1a8276a5-9909-4d58-9f81-b9fc031d7a9b" xmlns:ns3="8f1fbb8b-bbeb-4b66-a4bc-6778c07bf1b4" targetNamespace="http://schemas.microsoft.com/office/2006/metadata/properties" ma:root="true" ma:fieldsID="87619b93bb63c19c044add116b22f59b" ns2:_="" ns3:_="">
    <xsd:import namespace="1a8276a5-9909-4d58-9f81-b9fc031d7a9b"/>
    <xsd:import namespace="8f1fbb8b-bbeb-4b66-a4bc-6778c07b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276a5-9909-4d58-9f81-b9fc031d7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6c7201-117d-48fc-9674-a5a1d10e3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bb8b-bbeb-4b66-a4bc-6778c07b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a1cf6-99d6-4679-8dc0-c671cab183ab}" ma:internalName="TaxCatchAll" ma:showField="CatchAllData" ma:web="8f1fbb8b-bbeb-4b66-a4bc-6778c07b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276a5-9909-4d58-9f81-b9fc031d7a9b">
      <Terms xmlns="http://schemas.microsoft.com/office/infopath/2007/PartnerControls"/>
    </lcf76f155ced4ddcb4097134ff3c332f>
    <TaxCatchAll xmlns="8f1fbb8b-bbeb-4b66-a4bc-6778c07bf1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CB37D-C342-4DCF-91CB-637E0CF9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276a5-9909-4d58-9f81-b9fc031d7a9b"/>
    <ds:schemaRef ds:uri="8f1fbb8b-bbeb-4b66-a4bc-6778c07b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B1DA2-7C5B-41EC-848A-EB01667A6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77C02-677E-4ED8-A8DB-67022542B457}">
  <ds:schemaRefs>
    <ds:schemaRef ds:uri="http://schemas.microsoft.com/office/2006/metadata/properties"/>
    <ds:schemaRef ds:uri="http://schemas.microsoft.com/office/infopath/2007/PartnerControls"/>
    <ds:schemaRef ds:uri="1a8276a5-9909-4d58-9f81-b9fc031d7a9b"/>
    <ds:schemaRef ds:uri="8f1fbb8b-bbeb-4b66-a4bc-6778c07bf1b4"/>
  </ds:schemaRefs>
</ds:datastoreItem>
</file>

<file path=customXml/itemProps4.xml><?xml version="1.0" encoding="utf-8"?>
<ds:datastoreItem xmlns:ds="http://schemas.openxmlformats.org/officeDocument/2006/customXml" ds:itemID="{0107A3A2-DE15-4DBB-836F-AADD7D2B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Howells</dc:creator>
  <cp:lastModifiedBy>Kellie Barnard</cp:lastModifiedBy>
  <cp:revision>3</cp:revision>
  <cp:lastPrinted>2023-03-07T15:13:00Z</cp:lastPrinted>
  <dcterms:created xsi:type="dcterms:W3CDTF">2023-03-07T15:17:00Z</dcterms:created>
  <dcterms:modified xsi:type="dcterms:W3CDTF">2023-03-15T09:22:00Z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0x0101003CEB9326546BCC439C64A173A82B0AE5</vt:lpwstr>
  </property>
  <property fmtid="{D5CDD505-2E9C-101B-9397-08002B2CF9AE}" pid="3" name="MediaServiceImageTags">
    <vt:lpwstr/>
  </property>
</Properties>
</file>